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73" w:rsidRPr="00211173" w:rsidRDefault="00211173" w:rsidP="00211173">
      <w:pPr>
        <w:shd w:val="clear" w:color="auto" w:fill="FFFFFF"/>
        <w:spacing w:after="100" w:afterAutospacing="1"/>
        <w:outlineLvl w:val="1"/>
        <w:rPr>
          <w:rFonts w:ascii="FT" w:eastAsia="Times New Roman" w:hAnsi="FT" w:cs="Times New Roman"/>
          <w:b/>
          <w:bCs/>
          <w:color w:val="0C3854"/>
          <w:sz w:val="42"/>
          <w:szCs w:val="42"/>
          <w:lang w:eastAsia="hu-HU"/>
        </w:rPr>
      </w:pPr>
      <w:r w:rsidRPr="00211173">
        <w:rPr>
          <w:rFonts w:ascii="FT" w:eastAsia="Times New Roman" w:hAnsi="FT" w:cs="Times New Roman"/>
          <w:b/>
          <w:bCs/>
          <w:color w:val="0C3854"/>
          <w:sz w:val="42"/>
          <w:szCs w:val="42"/>
          <w:lang w:eastAsia="hu-HU"/>
        </w:rPr>
        <w:t>Polgári védelmi alapfogalmak</w:t>
      </w:r>
    </w:p>
    <w:p w:rsidR="00211173" w:rsidRPr="00211173" w:rsidRDefault="00211173" w:rsidP="00211173">
      <w:pPr>
        <w:shd w:val="clear" w:color="auto" w:fill="FFFFFF"/>
        <w:spacing w:before="100" w:beforeAutospacing="1" w:after="100" w:afterAutospacing="1"/>
        <w:jc w:val="center"/>
        <w:rPr>
          <w:rFonts w:ascii="FT" w:eastAsia="Times New Roman" w:hAnsi="FT" w:cs="Times New Roman"/>
          <w:color w:val="000000"/>
          <w:sz w:val="26"/>
          <w:szCs w:val="26"/>
          <w:lang w:eastAsia="hu-HU"/>
        </w:rPr>
      </w:pPr>
      <w:r w:rsidRPr="00211173">
        <w:rPr>
          <w:rFonts w:ascii="FT" w:eastAsia="Times New Roman" w:hAnsi="FT" w:cs="Times New Roman"/>
          <w:b/>
          <w:bCs/>
          <w:color w:val="000000"/>
          <w:sz w:val="26"/>
          <w:szCs w:val="26"/>
          <w:u w:val="single"/>
          <w:lang w:eastAsia="hu-HU"/>
        </w:rPr>
        <w:t>Polgári védelmi alapfogalmak</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1. </w:t>
      </w:r>
      <w:r w:rsidRPr="00211173">
        <w:rPr>
          <w:rFonts w:ascii="FT" w:eastAsia="Times New Roman" w:hAnsi="FT" w:cs="Times New Roman"/>
          <w:b/>
          <w:bCs/>
          <w:color w:val="000000"/>
          <w:sz w:val="26"/>
          <w:szCs w:val="26"/>
          <w:lang w:eastAsia="hu-HU"/>
        </w:rPr>
        <w:t>Dominóhatás:</w:t>
      </w:r>
      <w:r w:rsidRPr="00211173">
        <w:rPr>
          <w:rFonts w:ascii="FT" w:eastAsia="Times New Roman" w:hAnsi="FT" w:cs="Times New Roman"/>
          <w:color w:val="000000"/>
          <w:sz w:val="26"/>
          <w:szCs w:val="26"/>
          <w:lang w:eastAsia="hu-HU"/>
        </w:rPr>
        <w:t> a veszélyes anyagokkal foglalkozó létesítményben bekövetkező olyan baleset, amely a közelben lévő más, veszélyes anyagokkal foglalkozó üzemre átterjedve a veszélyes anyagokkal kapcsolatos súlyos balesetek valószínűségét és lehetőségét megnöveli vagy a bekövetkezett veszélyes anyagokkal kapcsolatos súlyos baleset következményeit súlyosbítja.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2. </w:t>
      </w:r>
      <w:r w:rsidRPr="00211173">
        <w:rPr>
          <w:rFonts w:ascii="FT" w:eastAsia="Times New Roman" w:hAnsi="FT" w:cs="Times New Roman"/>
          <w:b/>
          <w:bCs/>
          <w:color w:val="000000"/>
          <w:sz w:val="26"/>
          <w:szCs w:val="26"/>
          <w:lang w:eastAsia="hu-HU"/>
        </w:rPr>
        <w:t>Katasztrófa:</w:t>
      </w:r>
      <w:r w:rsidRPr="00211173">
        <w:rPr>
          <w:rFonts w:ascii="FT" w:eastAsia="Times New Roman" w:hAnsi="FT" w:cs="Times New Roman"/>
          <w:color w:val="000000"/>
          <w:sz w:val="26"/>
          <w:szCs w:val="26"/>
          <w:lang w:eastAsia="hu-HU"/>
        </w:rPr>
        <w:t> a veszélyhelyzet kihirdetésére alkalmas, illetve e helyzet kihirdetését el nem érő mértékű olyan állapot vagy helyzet, amely emberek életét, egészségét, anyagi értékeiket, a lakosság alapvető ellátását, a természeti környezetet, a természeti értékeket olyan módon vagy mértékben veszélyezteti, károsítja, hogy a kár megelőzése, elhárítása vagy a következmények felszámolása meghaladja az erre rendelt szervezetek előírt együttműködési rendben történő védekezési lehetőségeit, és különleges intézkedések bevezetését, valamint az önkormányzatok és az állami szervek folyamatos és szigorúan összehangolt együttműködését, illetve nemzetközi segítség igénybevételét igényli.</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3. </w:t>
      </w:r>
      <w:r w:rsidRPr="00211173">
        <w:rPr>
          <w:rFonts w:ascii="FT" w:eastAsia="Times New Roman" w:hAnsi="FT" w:cs="Times New Roman"/>
          <w:b/>
          <w:bCs/>
          <w:color w:val="000000"/>
          <w:sz w:val="26"/>
          <w:szCs w:val="26"/>
          <w:lang w:eastAsia="hu-HU"/>
        </w:rPr>
        <w:t>Katasztrófasegély:</w:t>
      </w:r>
      <w:r w:rsidRPr="00211173">
        <w:rPr>
          <w:rFonts w:ascii="FT" w:eastAsia="Times New Roman" w:hAnsi="FT" w:cs="Times New Roman"/>
          <w:color w:val="000000"/>
          <w:sz w:val="26"/>
          <w:szCs w:val="26"/>
          <w:lang w:eastAsia="hu-HU"/>
        </w:rPr>
        <w:t> a katasztrófák következményeinek felszámolása érdekében a katasztrófa károsító hatása által érintett területen az alapvető életfeltételeknek a központi költségvetésben létrehozott tartalékból történő biztosítása.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4. </w:t>
      </w:r>
      <w:r w:rsidRPr="00211173">
        <w:rPr>
          <w:rFonts w:ascii="FT" w:eastAsia="Times New Roman" w:hAnsi="FT" w:cs="Times New Roman"/>
          <w:b/>
          <w:bCs/>
          <w:color w:val="000000"/>
          <w:sz w:val="26"/>
          <w:szCs w:val="26"/>
          <w:lang w:eastAsia="hu-HU"/>
        </w:rPr>
        <w:t>Katasztrófa károsító hatása által érintett terület:</w:t>
      </w:r>
      <w:r w:rsidRPr="00211173">
        <w:rPr>
          <w:rFonts w:ascii="FT" w:eastAsia="Times New Roman" w:hAnsi="FT" w:cs="Times New Roman"/>
          <w:color w:val="000000"/>
          <w:sz w:val="26"/>
          <w:szCs w:val="26"/>
          <w:lang w:eastAsia="hu-HU"/>
        </w:rPr>
        <w:t> az a terület, ahol a természeti vagy civilizációs katasztrófa következményeinek elhárítása (helyreállítás) érdekében kormányzati intézkedés szükséges.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5. </w:t>
      </w:r>
      <w:r w:rsidRPr="00211173">
        <w:rPr>
          <w:rFonts w:ascii="FT" w:eastAsia="Times New Roman" w:hAnsi="FT" w:cs="Times New Roman"/>
          <w:b/>
          <w:bCs/>
          <w:color w:val="000000"/>
          <w:sz w:val="26"/>
          <w:szCs w:val="26"/>
          <w:lang w:eastAsia="hu-HU"/>
        </w:rPr>
        <w:t>Katasztrófavédelem:</w:t>
      </w:r>
      <w:r w:rsidRPr="00211173">
        <w:rPr>
          <w:rFonts w:ascii="FT" w:eastAsia="Times New Roman" w:hAnsi="FT" w:cs="Times New Roman"/>
          <w:color w:val="000000"/>
          <w:sz w:val="26"/>
          <w:szCs w:val="26"/>
          <w:lang w:eastAsia="hu-HU"/>
        </w:rPr>
        <w:t> a különböző katasztrófák elleni védekezésben azon tervezési, szervezési, összehangolási, végrehajtási, irányítási, létesítési, működtetési, tájékoztatási, riasztási, adatközlési és ellenőrzési tevékenységek összessége, amelyek a katasztrófa kialakulásának megelőzését, közvetlen veszélyek elhárítását, az előidéző okok megszüntetését, a károsító hatásuk csökkentését, a lakosság élet- és anyagi javainak védelmét, az alapvető életfeltételek biztosítását, valamint a mentés végrehajtását, továbbá a helyreállítás feltételeinek megteremtését szolgálják.</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6. </w:t>
      </w:r>
      <w:r w:rsidRPr="00211173">
        <w:rPr>
          <w:rFonts w:ascii="FT" w:eastAsia="Times New Roman" w:hAnsi="FT" w:cs="Times New Roman"/>
          <w:b/>
          <w:bCs/>
          <w:color w:val="000000"/>
          <w:sz w:val="26"/>
          <w:szCs w:val="26"/>
          <w:lang w:eastAsia="hu-HU"/>
        </w:rPr>
        <w:t>Katasztrófaveszély:</w:t>
      </w:r>
      <w:r w:rsidRPr="00211173">
        <w:rPr>
          <w:rFonts w:ascii="FT" w:eastAsia="Times New Roman" w:hAnsi="FT" w:cs="Times New Roman"/>
          <w:color w:val="000000"/>
          <w:sz w:val="26"/>
          <w:szCs w:val="26"/>
          <w:lang w:eastAsia="hu-HU"/>
        </w:rPr>
        <w:t> olyan folyamat vagy állapot, amelynek következményeként okszerűen lehet számolni a katasztrófa bekövetkezésének valószínűségével, és amely ezáltal veszélyezteti az emberi egészséget, környezetet, az élet- és vagyonbiztonságot.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7. </w:t>
      </w:r>
      <w:r w:rsidRPr="00211173">
        <w:rPr>
          <w:rFonts w:ascii="FT" w:eastAsia="Times New Roman" w:hAnsi="FT" w:cs="Times New Roman"/>
          <w:b/>
          <w:bCs/>
          <w:color w:val="000000"/>
          <w:sz w:val="26"/>
          <w:szCs w:val="26"/>
          <w:lang w:eastAsia="hu-HU"/>
        </w:rPr>
        <w:t>Katasztrófaveszélyes tevékenység:</w:t>
      </w:r>
      <w:r w:rsidRPr="00211173">
        <w:rPr>
          <w:rFonts w:ascii="FT" w:eastAsia="Times New Roman" w:hAnsi="FT" w:cs="Times New Roman"/>
          <w:color w:val="000000"/>
          <w:sz w:val="26"/>
          <w:szCs w:val="26"/>
          <w:lang w:eastAsia="hu-HU"/>
        </w:rPr>
        <w:t> olyan emberi cselekvés vagy mulasztás, amely katasztrófát vagy annak közvetlen veszélyét idézheti elő.</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lastRenderedPageBreak/>
        <w:t>8. </w:t>
      </w:r>
      <w:r w:rsidRPr="00211173">
        <w:rPr>
          <w:rFonts w:ascii="FT" w:eastAsia="Times New Roman" w:hAnsi="FT" w:cs="Times New Roman"/>
          <w:b/>
          <w:bCs/>
          <w:color w:val="000000"/>
          <w:sz w:val="26"/>
          <w:szCs w:val="26"/>
          <w:lang w:eastAsia="hu-HU"/>
        </w:rPr>
        <w:t>Kockázat:</w:t>
      </w:r>
      <w:r w:rsidRPr="00211173">
        <w:rPr>
          <w:rFonts w:ascii="FT" w:eastAsia="Times New Roman" w:hAnsi="FT" w:cs="Times New Roman"/>
          <w:color w:val="000000"/>
          <w:sz w:val="26"/>
          <w:szCs w:val="26"/>
          <w:lang w:eastAsia="hu-HU"/>
        </w:rPr>
        <w:t> egy adott területen adott időtartamon belül vagy meghatározott körülmények között jelentkező egészség-, illetve környezetkárosító hatás valószínűsége.</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9. </w:t>
      </w:r>
      <w:r w:rsidRPr="00211173">
        <w:rPr>
          <w:rFonts w:ascii="FT" w:eastAsia="Times New Roman" w:hAnsi="FT" w:cs="Times New Roman"/>
          <w:b/>
          <w:bCs/>
          <w:color w:val="000000"/>
          <w:sz w:val="26"/>
          <w:szCs w:val="26"/>
          <w:lang w:eastAsia="hu-HU"/>
        </w:rPr>
        <w:t>Közbiztonsági referens:</w:t>
      </w:r>
      <w:r w:rsidRPr="00211173">
        <w:rPr>
          <w:rFonts w:ascii="FT" w:eastAsia="Times New Roman" w:hAnsi="FT" w:cs="Times New Roman"/>
          <w:color w:val="000000"/>
          <w:sz w:val="26"/>
          <w:szCs w:val="26"/>
          <w:lang w:eastAsia="hu-HU"/>
        </w:rPr>
        <w:t> a polgármester katasztrófák elleni védekezésre való felkészülési, védekezési, helyreállítási szakmai feladataiban, továbbá rendvédelmi és honvédelmi feladataiban közreműködő, köztisztviselői jogviszonyban álló, e feladat ellátására a polgármester által kijelölt, e törvény végrehajtási rendeletében meghatározott végzettséggel rendelkező személy.</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10. </w:t>
      </w:r>
      <w:r w:rsidRPr="00211173">
        <w:rPr>
          <w:rFonts w:ascii="FT" w:eastAsia="Times New Roman" w:hAnsi="FT" w:cs="Times New Roman"/>
          <w:b/>
          <w:bCs/>
          <w:color w:val="000000"/>
          <w:sz w:val="26"/>
          <w:szCs w:val="26"/>
          <w:lang w:eastAsia="hu-HU"/>
        </w:rPr>
        <w:t>Külső védelmi terv:</w:t>
      </w:r>
      <w:r w:rsidRPr="00211173">
        <w:rPr>
          <w:rFonts w:ascii="FT" w:eastAsia="Times New Roman" w:hAnsi="FT" w:cs="Times New Roman"/>
          <w:color w:val="000000"/>
          <w:sz w:val="26"/>
          <w:szCs w:val="26"/>
          <w:lang w:eastAsia="hu-HU"/>
        </w:rPr>
        <w:t> a veszélyes anyagokkal foglalkozó üzem környezetében élő lakosság mentése, az anyagi javakban, a környezetben bekövetkező károk enyhítése érdekében a végrehajtandó rendszabályok bevezetésére, a végrehajtó szervezetre, a vezetésre, az adatszolgáltatásra vonatkozó terv, amely a települési veszélyelhárítási terv része.</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11. </w:t>
      </w:r>
      <w:r w:rsidRPr="00211173">
        <w:rPr>
          <w:rFonts w:ascii="FT" w:eastAsia="Times New Roman" w:hAnsi="FT" w:cs="Times New Roman"/>
          <w:b/>
          <w:bCs/>
          <w:color w:val="000000"/>
          <w:sz w:val="26"/>
          <w:szCs w:val="26"/>
          <w:lang w:eastAsia="hu-HU"/>
        </w:rPr>
        <w:t>Lakossági riasztó rendszer:</w:t>
      </w:r>
      <w:r w:rsidRPr="00211173">
        <w:rPr>
          <w:rFonts w:ascii="FT" w:eastAsia="Times New Roman" w:hAnsi="FT" w:cs="Times New Roman"/>
          <w:color w:val="000000"/>
          <w:sz w:val="26"/>
          <w:szCs w:val="26"/>
          <w:lang w:eastAsia="hu-HU"/>
        </w:rPr>
        <w:t> a hivatásos katasztrófavédelmi szerv központi szerve, illetve a hivatásos katasztrófavédelmi szerv területi szervei kezelésében lévő lakossági riasztó, riasztó-tájékoztató, viharjelző rendszerek és ezek működésével szorosan összefüggő eszközök, berendezések összessége, amely lehet: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a) lakossági riasztó végpont: a lakosság légi- és katasztrófariasztására szolgáló olyan berendezés, amely alkalmas a külön jogszabályokban előírt hangképek (légi-, katasztrófa-, riadó elrendelése, feloldása, morgató jelzés) lesugárzására.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b) lakossági riasztó-tájékoztató végpont: a lakosság légi- és katasztrófariasztására szolgáló olyan berendezés, amely alkalmas a lakossági riasztó végponttal szemben támasztott követelményeken túlmenően élőbeszéd vagy előre tárolt üzenet lesugárzására is.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c) viharjelző végpont: a lakosság tájékoztatását szolgáló (a vihar veszélyét előre jelző) olyan eszköz, amely a külön jogszabályban meghatározott riasztási szintnek megfelelő vizuális jelzés leadására alkalmas.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 xml:space="preserve">d) speciális végpont: minden olyan eszköz, berendezés, amely az </w:t>
      </w:r>
      <w:proofErr w:type="gramStart"/>
      <w:r w:rsidRPr="00211173">
        <w:rPr>
          <w:rFonts w:ascii="FT" w:eastAsia="Times New Roman" w:hAnsi="FT" w:cs="Times New Roman"/>
          <w:color w:val="000000"/>
          <w:sz w:val="26"/>
          <w:szCs w:val="26"/>
          <w:lang w:eastAsia="hu-HU"/>
        </w:rPr>
        <w:t>a)–</w:t>
      </w:r>
      <w:proofErr w:type="gramEnd"/>
      <w:r w:rsidRPr="00211173">
        <w:rPr>
          <w:rFonts w:ascii="FT" w:eastAsia="Times New Roman" w:hAnsi="FT" w:cs="Times New Roman"/>
          <w:color w:val="000000"/>
          <w:sz w:val="26"/>
          <w:szCs w:val="26"/>
          <w:lang w:eastAsia="hu-HU"/>
        </w:rPr>
        <w:t>c) pontokban felsorolt eszközök működéséhez, működtetéséhez elengedhetetlenül szükséges (vezérlő központ, átjátszó állomás, monitoring végpont, adatátviteli központ).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12. </w:t>
      </w:r>
      <w:r w:rsidRPr="00211173">
        <w:rPr>
          <w:rFonts w:ascii="FT" w:eastAsia="Times New Roman" w:hAnsi="FT" w:cs="Times New Roman"/>
          <w:b/>
          <w:bCs/>
          <w:color w:val="000000"/>
          <w:sz w:val="26"/>
          <w:szCs w:val="26"/>
          <w:lang w:eastAsia="hu-HU"/>
        </w:rPr>
        <w:t>Megelőzés:</w:t>
      </w:r>
      <w:r w:rsidRPr="00211173">
        <w:rPr>
          <w:rFonts w:ascii="FT" w:eastAsia="Times New Roman" w:hAnsi="FT" w:cs="Times New Roman"/>
          <w:color w:val="000000"/>
          <w:sz w:val="26"/>
          <w:szCs w:val="26"/>
          <w:lang w:eastAsia="hu-HU"/>
        </w:rPr>
        <w:t> minden olyan tevékenység vagy előírás alkalmazása, amely a katasztrófát előidéző okokat megszünteti vagy minimálisra csökkenti, a károsító hatás valószínűségét a lehető legkisebbre korlátozza.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13. </w:t>
      </w:r>
      <w:r w:rsidRPr="00211173">
        <w:rPr>
          <w:rFonts w:ascii="FT" w:eastAsia="Times New Roman" w:hAnsi="FT" w:cs="Times New Roman"/>
          <w:b/>
          <w:bCs/>
          <w:color w:val="000000"/>
          <w:sz w:val="26"/>
          <w:szCs w:val="26"/>
          <w:lang w:eastAsia="hu-HU"/>
        </w:rPr>
        <w:t>Nemzetközi katasztrófa-segítségnyújtás: </w:t>
      </w:r>
      <w:r w:rsidRPr="00211173">
        <w:rPr>
          <w:rFonts w:ascii="FT" w:eastAsia="Times New Roman" w:hAnsi="FT" w:cs="Times New Roman"/>
          <w:color w:val="000000"/>
          <w:sz w:val="26"/>
          <w:szCs w:val="26"/>
          <w:lang w:eastAsia="hu-HU"/>
        </w:rPr>
        <w:t xml:space="preserve">külföldi államoknak az EU-hoz, az ENSZ-hez, a NATO-hoz vagy közvetlenül a Kormányhoz intézett, illetve regionális vagy határ menti egyezmények alapján kibocsátott nemzetközi segítségkérése </w:t>
      </w:r>
      <w:r w:rsidRPr="00211173">
        <w:rPr>
          <w:rFonts w:ascii="FT" w:eastAsia="Times New Roman" w:hAnsi="FT" w:cs="Times New Roman"/>
          <w:color w:val="000000"/>
          <w:sz w:val="26"/>
          <w:szCs w:val="26"/>
          <w:lang w:eastAsia="hu-HU"/>
        </w:rPr>
        <w:lastRenderedPageBreak/>
        <w:t>nyomán a mentéshez és a katasztrófa következményeinek a felszámolásához szükséges anyagok és információk átadása, illetve kiküldött eszközök és mentő csapatok biztosítása.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14. </w:t>
      </w:r>
      <w:r w:rsidRPr="00211173">
        <w:rPr>
          <w:rFonts w:ascii="FT" w:eastAsia="Times New Roman" w:hAnsi="FT" w:cs="Times New Roman"/>
          <w:b/>
          <w:bCs/>
          <w:color w:val="000000"/>
          <w:sz w:val="26"/>
          <w:szCs w:val="26"/>
          <w:lang w:eastAsia="hu-HU"/>
        </w:rPr>
        <w:t>Nemzetközi katasztrófa-segítségkérés:</w:t>
      </w:r>
      <w:r w:rsidRPr="00211173">
        <w:rPr>
          <w:rFonts w:ascii="FT" w:eastAsia="Times New Roman" w:hAnsi="FT" w:cs="Times New Roman"/>
          <w:color w:val="000000"/>
          <w:sz w:val="26"/>
          <w:szCs w:val="26"/>
          <w:lang w:eastAsia="hu-HU"/>
        </w:rPr>
        <w:t> a magyar Kormánynak az EU-hoz, az ENSZ-hez, a NATO-hoz, illetve regionális vagy határ menti egyezmények alapján kibocsátott nemzetközi segítségkérése, amelyben a hazai veszélyhelyzet vagy katasztrófa következményeinek a felszámolásához anyagokat, információkat, eszközöket vagy mentőcsapatokat kér és fogad.</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15. </w:t>
      </w:r>
      <w:r w:rsidRPr="00211173">
        <w:rPr>
          <w:rFonts w:ascii="FT" w:eastAsia="Times New Roman" w:hAnsi="FT" w:cs="Times New Roman"/>
          <w:b/>
          <w:bCs/>
          <w:color w:val="000000"/>
          <w:sz w:val="26"/>
          <w:szCs w:val="26"/>
          <w:lang w:eastAsia="hu-HU"/>
        </w:rPr>
        <w:t>Önkéntes mentőszervezet:</w:t>
      </w:r>
      <w:r w:rsidRPr="00211173">
        <w:rPr>
          <w:rFonts w:ascii="FT" w:eastAsia="Times New Roman" w:hAnsi="FT" w:cs="Times New Roman"/>
          <w:color w:val="000000"/>
          <w:sz w:val="26"/>
          <w:szCs w:val="26"/>
          <w:lang w:eastAsia="hu-HU"/>
        </w:rPr>
        <w:t> különleges kiképzésű személyi állománnyal rendelkező, speciális technikai eszközökkel felszerelt, katasztrófák és veszélyhelyzetek hatásainak kivédésére, felszámolására, katasztrófavédelmi feladatok ellátására, valamint emberi élet mentésére önkéntesen létrehozott civil szerveződés.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16. </w:t>
      </w:r>
      <w:r w:rsidRPr="00211173">
        <w:rPr>
          <w:rFonts w:ascii="FT" w:eastAsia="Times New Roman" w:hAnsi="FT" w:cs="Times New Roman"/>
          <w:b/>
          <w:bCs/>
          <w:color w:val="000000"/>
          <w:sz w:val="26"/>
          <w:szCs w:val="26"/>
          <w:lang w:eastAsia="hu-HU"/>
        </w:rPr>
        <w:t>Polgári védelem:</w:t>
      </w:r>
      <w:r w:rsidRPr="00211173">
        <w:rPr>
          <w:rFonts w:ascii="FT" w:eastAsia="Times New Roman" w:hAnsi="FT" w:cs="Times New Roman"/>
          <w:color w:val="000000"/>
          <w:sz w:val="26"/>
          <w:szCs w:val="26"/>
          <w:lang w:eastAsia="hu-HU"/>
        </w:rPr>
        <w:t> olyan össztársadalmi feladat-, eszköz- és intézkedési rendszer, amelynek célja katasztrófa, illetve fegyveres összeütközés esetén a lakosság életének megóvása, az életben maradás feltételeinek biztosítása, valamint a lakosság felkészítése azok hatásainak leküzdése és a túlélés feltételeinek megteremtése érdekében.</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17. </w:t>
      </w:r>
      <w:r w:rsidRPr="00211173">
        <w:rPr>
          <w:rFonts w:ascii="FT" w:eastAsia="Times New Roman" w:hAnsi="FT" w:cs="Times New Roman"/>
          <w:b/>
          <w:bCs/>
          <w:color w:val="000000"/>
          <w:sz w:val="26"/>
          <w:szCs w:val="26"/>
          <w:lang w:eastAsia="hu-HU"/>
        </w:rPr>
        <w:t>Polgári védelmi szervezet:</w:t>
      </w:r>
      <w:r w:rsidRPr="00211173">
        <w:rPr>
          <w:rFonts w:ascii="FT" w:eastAsia="Times New Roman" w:hAnsi="FT" w:cs="Times New Roman"/>
          <w:color w:val="000000"/>
          <w:sz w:val="26"/>
          <w:szCs w:val="26"/>
          <w:lang w:eastAsia="hu-HU"/>
        </w:rPr>
        <w:t> az a szervezet, amely önkéntes és köteles személyi állománya útján az e törvényben meghatározott, valamint fegyveres összeütközés idején végrehajtandó polgári védelmi feladatokat lát el.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18. </w:t>
      </w:r>
      <w:r w:rsidRPr="00211173">
        <w:rPr>
          <w:rFonts w:ascii="FT" w:eastAsia="Times New Roman" w:hAnsi="FT" w:cs="Times New Roman"/>
          <w:b/>
          <w:bCs/>
          <w:color w:val="000000"/>
          <w:sz w:val="26"/>
          <w:szCs w:val="26"/>
          <w:lang w:eastAsia="hu-HU"/>
        </w:rPr>
        <w:t>Polgári veszélyhelyzeti tervezés:</w:t>
      </w:r>
      <w:r w:rsidRPr="00211173">
        <w:rPr>
          <w:rFonts w:ascii="FT" w:eastAsia="Times New Roman" w:hAnsi="FT" w:cs="Times New Roman"/>
          <w:color w:val="000000"/>
          <w:sz w:val="26"/>
          <w:szCs w:val="26"/>
          <w:lang w:eastAsia="hu-HU"/>
        </w:rPr>
        <w:t> a védelmi igazgatás rendszerében megvalósuló közös civil-katonai tervezési rendszer a kormányzás folyamatos biztosítása, a lakosság és az anyagi javak védelme, a nemzetgazdaság működőképességének fenntartása, a Honvédség és a rendvédelmi szervek, valamint a szövetségi műveletek polgári támogatása, továbbá a hatóságok katonai erőkkel és eszközökkel történő segítése érdekében,</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19. </w:t>
      </w:r>
      <w:r w:rsidRPr="00211173">
        <w:rPr>
          <w:rFonts w:ascii="FT" w:eastAsia="Times New Roman" w:hAnsi="FT" w:cs="Times New Roman"/>
          <w:b/>
          <w:bCs/>
          <w:color w:val="000000"/>
          <w:sz w:val="26"/>
          <w:szCs w:val="26"/>
          <w:lang w:eastAsia="hu-HU"/>
        </w:rPr>
        <w:t>Üzemeltető:</w:t>
      </w:r>
      <w:r w:rsidRPr="00211173">
        <w:rPr>
          <w:rFonts w:ascii="FT" w:eastAsia="Times New Roman" w:hAnsi="FT" w:cs="Times New Roman"/>
          <w:color w:val="000000"/>
          <w:sz w:val="26"/>
          <w:szCs w:val="26"/>
          <w:lang w:eastAsia="hu-HU"/>
        </w:rPr>
        <w:t> bármely természetes vagy jogi személy vagy jogi személyiséggel nem rendelkező szervezet, aki vagy amely veszélyes anyagokkal foglalkozó üzemet, veszélyes anyagokkal foglalkozó létesítményt vagy küszöbérték alatti üzemet működtet, vagy alapszabály, alapító okirat, illetve szerződés alapján döntő befolyást gyakorol a veszélyes anyagokkal foglalkozó üzem, küszöbérték alatti üzem működésére.</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21. </w:t>
      </w:r>
      <w:r w:rsidRPr="00211173">
        <w:rPr>
          <w:rFonts w:ascii="FT" w:eastAsia="Times New Roman" w:hAnsi="FT" w:cs="Times New Roman"/>
          <w:b/>
          <w:bCs/>
          <w:color w:val="000000"/>
          <w:sz w:val="26"/>
          <w:szCs w:val="26"/>
          <w:lang w:eastAsia="hu-HU"/>
        </w:rPr>
        <w:t>Veszély:</w:t>
      </w:r>
      <w:r w:rsidRPr="00211173">
        <w:rPr>
          <w:rFonts w:ascii="FT" w:eastAsia="Times New Roman" w:hAnsi="FT" w:cs="Times New Roman"/>
          <w:color w:val="000000"/>
          <w:sz w:val="26"/>
          <w:szCs w:val="26"/>
          <w:lang w:eastAsia="hu-HU"/>
        </w:rPr>
        <w:t> valamely veszélyes anyag természetes tulajdonsága vagy olyan körülmény, amely káros hatással lehet az emberi egészségre vagy a környezetre.</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22. </w:t>
      </w:r>
      <w:r w:rsidRPr="00211173">
        <w:rPr>
          <w:rFonts w:ascii="FT" w:eastAsia="Times New Roman" w:hAnsi="FT" w:cs="Times New Roman"/>
          <w:b/>
          <w:bCs/>
          <w:color w:val="000000"/>
          <w:sz w:val="26"/>
          <w:szCs w:val="26"/>
          <w:lang w:eastAsia="hu-HU"/>
        </w:rPr>
        <w:t>Veszélyelhárítási terv:</w:t>
      </w:r>
      <w:r w:rsidRPr="00211173">
        <w:rPr>
          <w:rFonts w:ascii="FT" w:eastAsia="Times New Roman" w:hAnsi="FT" w:cs="Times New Roman"/>
          <w:color w:val="000000"/>
          <w:sz w:val="26"/>
          <w:szCs w:val="26"/>
          <w:lang w:eastAsia="hu-HU"/>
        </w:rPr>
        <w:t> katasztrófaveszély, valamint katasztrófa időszakában végrehajtandó katasztrófavédelmi feladatokat tartalmazó, központi, területi (fővárosi), települési (a fővárosban kerületi) és munkahelyi okmányrendszer.</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lastRenderedPageBreak/>
        <w:t>23. </w:t>
      </w:r>
      <w:r w:rsidRPr="00211173">
        <w:rPr>
          <w:rFonts w:ascii="FT" w:eastAsia="Times New Roman" w:hAnsi="FT" w:cs="Times New Roman"/>
          <w:b/>
          <w:bCs/>
          <w:color w:val="000000"/>
          <w:sz w:val="26"/>
          <w:szCs w:val="26"/>
          <w:lang w:eastAsia="hu-HU"/>
        </w:rPr>
        <w:t>Veszélyes anyag:</w:t>
      </w:r>
      <w:r w:rsidRPr="00211173">
        <w:rPr>
          <w:rFonts w:ascii="FT" w:eastAsia="Times New Roman" w:hAnsi="FT" w:cs="Times New Roman"/>
          <w:color w:val="000000"/>
          <w:sz w:val="26"/>
          <w:szCs w:val="26"/>
          <w:lang w:eastAsia="hu-HU"/>
        </w:rPr>
        <w:t xml:space="preserve"> e törvény végrehajtását szolgáló kormányrendeletben meghatározott ismérveknek megfelelő anyag, keverék vagy készítmény, </w:t>
      </w:r>
      <w:proofErr w:type="gramStart"/>
      <w:r w:rsidRPr="00211173">
        <w:rPr>
          <w:rFonts w:ascii="FT" w:eastAsia="Times New Roman" w:hAnsi="FT" w:cs="Times New Roman"/>
          <w:color w:val="000000"/>
          <w:sz w:val="26"/>
          <w:szCs w:val="26"/>
          <w:lang w:eastAsia="hu-HU"/>
        </w:rPr>
        <w:t>amely</w:t>
      </w:r>
      <w:proofErr w:type="gramEnd"/>
      <w:r w:rsidRPr="00211173">
        <w:rPr>
          <w:rFonts w:ascii="FT" w:eastAsia="Times New Roman" w:hAnsi="FT" w:cs="Times New Roman"/>
          <w:color w:val="000000"/>
          <w:sz w:val="26"/>
          <w:szCs w:val="26"/>
          <w:lang w:eastAsia="hu-HU"/>
        </w:rPr>
        <w:t xml:space="preserve"> mint nyersanyag, termék, melléktermék, maradék vagy köztes termék van jelen, beleértve azokat az anyagokat is, amelyekről feltételezhető, hogy egy baleset bekövetkezésekor létrejöhetnek.</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24. </w:t>
      </w:r>
      <w:r w:rsidRPr="00211173">
        <w:rPr>
          <w:rFonts w:ascii="FT" w:eastAsia="Times New Roman" w:hAnsi="FT" w:cs="Times New Roman"/>
          <w:b/>
          <w:bCs/>
          <w:color w:val="000000"/>
          <w:sz w:val="26"/>
          <w:szCs w:val="26"/>
          <w:lang w:eastAsia="hu-HU"/>
        </w:rPr>
        <w:t>Veszélyes anyagokkal foglalkozó létesítmény:</w:t>
      </w:r>
      <w:r w:rsidRPr="00211173">
        <w:rPr>
          <w:rFonts w:ascii="FT" w:eastAsia="Times New Roman" w:hAnsi="FT" w:cs="Times New Roman"/>
          <w:color w:val="000000"/>
          <w:sz w:val="26"/>
          <w:szCs w:val="26"/>
          <w:lang w:eastAsia="hu-HU"/>
        </w:rPr>
        <w:t> olyan, a veszélyes anyagokkal foglalkozó üzem területén lévő technológiai vagy termelésszervezési okokból elkülönülő területrész, ahol egy vagy több berendezésben (technológiai rendszerben) veszélyes anyagok előállítása, felhasználása, szállítása vagy tárolása történik. Magában foglal minden olyan felszerelést, szerkezetet, csővezetéket, gépi berendezést, eszközt, iparvágányt, kikötőt, a létesítményt szolgáló rakpartot, kikötőgátat, raktárt vagy hasonló – úszó vagy egyéb – felépítményt, amely a létesítmény működéséhez szükséges.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25. </w:t>
      </w:r>
      <w:r w:rsidRPr="00211173">
        <w:rPr>
          <w:rFonts w:ascii="FT" w:eastAsia="Times New Roman" w:hAnsi="FT" w:cs="Times New Roman"/>
          <w:b/>
          <w:bCs/>
          <w:color w:val="000000"/>
          <w:sz w:val="26"/>
          <w:szCs w:val="26"/>
          <w:lang w:eastAsia="hu-HU"/>
        </w:rPr>
        <w:t>Veszélyes anyagokkal foglalkozó üzem:</w:t>
      </w:r>
      <w:r w:rsidRPr="00211173">
        <w:rPr>
          <w:rFonts w:ascii="FT" w:eastAsia="Times New Roman" w:hAnsi="FT" w:cs="Times New Roman"/>
          <w:color w:val="000000"/>
          <w:sz w:val="26"/>
          <w:szCs w:val="26"/>
          <w:lang w:eastAsia="hu-HU"/>
        </w:rPr>
        <w:t> egy adott üzemeltető irányítása alatt álló azon terület egésze, ahol egy vagy több veszélyes anyagokkal foglalkozó létesítményben – ideértve a közös vagy kapcsolódó infrastruktúrát is – veszélyes anyagok vannak jelen a törvény végrehajtására kiadott jogszabályban meghatározott küszöbértéket elérő mennyiségben (tekintet nélkül az üzem tevékenységének ipari, mezőgazdasági vagy egyéb besorolására).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26. </w:t>
      </w:r>
      <w:r w:rsidRPr="00211173">
        <w:rPr>
          <w:rFonts w:ascii="FT" w:eastAsia="Times New Roman" w:hAnsi="FT" w:cs="Times New Roman"/>
          <w:b/>
          <w:bCs/>
          <w:color w:val="000000"/>
          <w:sz w:val="26"/>
          <w:szCs w:val="26"/>
          <w:lang w:eastAsia="hu-HU"/>
        </w:rPr>
        <w:t>Veszélyes anyagokkal kapcsolatos súlyos baleset:</w:t>
      </w:r>
      <w:r w:rsidRPr="00211173">
        <w:rPr>
          <w:rFonts w:ascii="FT" w:eastAsia="Times New Roman" w:hAnsi="FT" w:cs="Times New Roman"/>
          <w:color w:val="000000"/>
          <w:sz w:val="26"/>
          <w:szCs w:val="26"/>
          <w:lang w:eastAsia="hu-HU"/>
        </w:rPr>
        <w:t xml:space="preserve"> olyan mértékű veszélyes anyag kibocsátásával, tűzzel vagy robbanással járó, veszélyes anyagokkal kapcsolatos üzemzavar, amely a veszélyes anyagokkal foglalkozó üzem, küszöbérték alatti üzem működése során befolyásolhatatlan folyamatként megy végbe, és amely az üzemen belül vagy azon kívül közvetlenül vagy lassan hatóan súlyosan </w:t>
      </w:r>
      <w:proofErr w:type="gramStart"/>
      <w:r w:rsidRPr="00211173">
        <w:rPr>
          <w:rFonts w:ascii="FT" w:eastAsia="Times New Roman" w:hAnsi="FT" w:cs="Times New Roman"/>
          <w:color w:val="000000"/>
          <w:sz w:val="26"/>
          <w:szCs w:val="26"/>
          <w:lang w:eastAsia="hu-HU"/>
        </w:rPr>
        <w:t>veszélyezteti</w:t>
      </w:r>
      <w:proofErr w:type="gramEnd"/>
      <w:r w:rsidRPr="00211173">
        <w:rPr>
          <w:rFonts w:ascii="FT" w:eastAsia="Times New Roman" w:hAnsi="FT" w:cs="Times New Roman"/>
          <w:color w:val="000000"/>
          <w:sz w:val="26"/>
          <w:szCs w:val="26"/>
          <w:lang w:eastAsia="hu-HU"/>
        </w:rPr>
        <w:t xml:space="preserve"> vagy károsítja az emberi egészséget, illetve a környezetet.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27. </w:t>
      </w:r>
      <w:r w:rsidRPr="00211173">
        <w:rPr>
          <w:rFonts w:ascii="FT" w:eastAsia="Times New Roman" w:hAnsi="FT" w:cs="Times New Roman"/>
          <w:b/>
          <w:bCs/>
          <w:color w:val="000000"/>
          <w:sz w:val="26"/>
          <w:szCs w:val="26"/>
          <w:lang w:eastAsia="hu-HU"/>
        </w:rPr>
        <w:t>Veszélyes anyagokkal kapcsolatos üzemzavar:</w:t>
      </w:r>
      <w:r w:rsidRPr="00211173">
        <w:rPr>
          <w:rFonts w:ascii="FT" w:eastAsia="Times New Roman" w:hAnsi="FT" w:cs="Times New Roman"/>
          <w:color w:val="000000"/>
          <w:sz w:val="26"/>
          <w:szCs w:val="26"/>
          <w:lang w:eastAsia="hu-HU"/>
        </w:rPr>
        <w:t> veszélyes anyagokkal foglalkozó üzemben, küszöbérték alatti üzemben a rendeltetésszerű működés során vagy a technológiai folyamatokban bekövetkező olyan nem várt esemény, amely azonnali beavatkozást igényel és az alábbi következmények egyikével jár:</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a) veszélyes anyaggal kapcsolatos tűz,</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b) veszélyes anyaggal kapcsolatos robbanás,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c) mérgező, rákkeltő tulajdonságú veszélyes anyag kibocsátása,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d) oxidáló, tűz- vagy környezetre veszélyes tulajdonságú folyadék halmazállapotú veszélyes anyag kikerülése legalább 1000 kg mennyiségben,</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e) egyéb veszélyes anyag kikerülése legalább a felső küszöbérték 0,1%-át elérő mennyiségben,</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lastRenderedPageBreak/>
        <w:t>f) veszélyes anyagokkal foglalkozó létesítmény leállítása.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28. </w:t>
      </w:r>
      <w:r w:rsidRPr="00211173">
        <w:rPr>
          <w:rFonts w:ascii="FT" w:eastAsia="Times New Roman" w:hAnsi="FT" w:cs="Times New Roman"/>
          <w:b/>
          <w:bCs/>
          <w:color w:val="000000"/>
          <w:sz w:val="26"/>
          <w:szCs w:val="26"/>
          <w:lang w:eastAsia="hu-HU"/>
        </w:rPr>
        <w:t>Veszélyes tevékenység:</w:t>
      </w:r>
      <w:r w:rsidRPr="00211173">
        <w:rPr>
          <w:rFonts w:ascii="FT" w:eastAsia="Times New Roman" w:hAnsi="FT" w:cs="Times New Roman"/>
          <w:color w:val="000000"/>
          <w:sz w:val="26"/>
          <w:szCs w:val="26"/>
          <w:lang w:eastAsia="hu-HU"/>
        </w:rPr>
        <w:t> olyan ipari, biológiai (mezőgazdasági), kémiai eljárások felhasználásával végzett tevékenység, amely ellenőrizhetetlenné válása esetén tömeges méretekben veszélyeztetheti, illetve károsíthatja az emberi egészséget, a környezetet, az élet- és vagyonbiztonságot.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29. </w:t>
      </w:r>
      <w:r w:rsidRPr="00211173">
        <w:rPr>
          <w:rFonts w:ascii="FT" w:eastAsia="Times New Roman" w:hAnsi="FT" w:cs="Times New Roman"/>
          <w:b/>
          <w:bCs/>
          <w:color w:val="000000"/>
          <w:sz w:val="26"/>
          <w:szCs w:val="26"/>
          <w:lang w:eastAsia="hu-HU"/>
        </w:rPr>
        <w:t>Veszélyességi övezet:</w:t>
      </w:r>
      <w:r w:rsidRPr="00211173">
        <w:rPr>
          <w:rFonts w:ascii="FT" w:eastAsia="Times New Roman" w:hAnsi="FT" w:cs="Times New Roman"/>
          <w:color w:val="000000"/>
          <w:sz w:val="26"/>
          <w:szCs w:val="26"/>
          <w:lang w:eastAsia="hu-HU"/>
        </w:rPr>
        <w:t> a veszélyes anyagokkal kapcsolatos súlyos baleset lehetséges következményeinek csökkentése érdekében a veszélyes anyagokkal foglalkozó üzem környezetében a hatóság által kijelölt, az egyéni sérülés kockázatához igazodó terület.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30.     </w:t>
      </w:r>
      <w:r w:rsidRPr="00211173">
        <w:rPr>
          <w:rFonts w:ascii="FT" w:eastAsia="Times New Roman" w:hAnsi="FT" w:cs="Times New Roman"/>
          <w:b/>
          <w:bCs/>
          <w:color w:val="000000"/>
          <w:sz w:val="26"/>
          <w:szCs w:val="26"/>
          <w:lang w:eastAsia="hu-HU"/>
        </w:rPr>
        <w:t>Védelmi igazgatás:</w:t>
      </w:r>
      <w:r w:rsidRPr="00211173">
        <w:rPr>
          <w:rFonts w:ascii="FT" w:eastAsia="Times New Roman" w:hAnsi="FT" w:cs="Times New Roman"/>
          <w:color w:val="000000"/>
          <w:sz w:val="26"/>
          <w:szCs w:val="26"/>
          <w:lang w:eastAsia="hu-HU"/>
        </w:rPr>
        <w:t> a közigazgatás részét képező feladat- és szervezeti rendszer, amely az állam védelmi feladatainak megvalósítására létrehozott, valamint e feladatra kijelölt közigazgatási szervek által végzett végrehajtó, rendelkező tevékenység; magában foglalja a különleges jogrendre történő felkészülést, továbbá az említett időszakok és helyzetek honvédelmi, polgári védelmi, katasztrófavédelmi, védelemgazdasági, lakosság-ellátási feladatainak tervezésére, szervezésére, a feladatok végrehajtására irányuló állami tevékenységek összességét.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31. </w:t>
      </w:r>
      <w:r w:rsidRPr="00211173">
        <w:rPr>
          <w:rFonts w:ascii="FT" w:eastAsia="Times New Roman" w:hAnsi="FT" w:cs="Times New Roman"/>
          <w:b/>
          <w:bCs/>
          <w:color w:val="000000"/>
          <w:sz w:val="26"/>
          <w:szCs w:val="26"/>
          <w:lang w:eastAsia="hu-HU"/>
        </w:rPr>
        <w:t>Egyéni védelem:</w:t>
      </w:r>
      <w:r w:rsidRPr="00211173">
        <w:rPr>
          <w:rFonts w:ascii="FT" w:eastAsia="Times New Roman" w:hAnsi="FT" w:cs="Times New Roman"/>
          <w:color w:val="000000"/>
          <w:sz w:val="26"/>
          <w:szCs w:val="26"/>
          <w:lang w:eastAsia="hu-HU"/>
        </w:rPr>
        <w:t> a lakosság és a szervezetek állományának védőeszközökkel való ellátása, illetve a használatra való felkészítése, az eszközök időszakonkénti bevizsgálásával és cseréjével.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32. </w:t>
      </w:r>
      <w:r w:rsidRPr="00211173">
        <w:rPr>
          <w:rFonts w:ascii="FT" w:eastAsia="Times New Roman" w:hAnsi="FT" w:cs="Times New Roman"/>
          <w:b/>
          <w:bCs/>
          <w:color w:val="000000"/>
          <w:sz w:val="26"/>
          <w:szCs w:val="26"/>
          <w:lang w:eastAsia="hu-HU"/>
        </w:rPr>
        <w:t>Fertőtlenítés:</w:t>
      </w:r>
      <w:r w:rsidRPr="00211173">
        <w:rPr>
          <w:rFonts w:ascii="FT" w:eastAsia="Times New Roman" w:hAnsi="FT" w:cs="Times New Roman"/>
          <w:color w:val="000000"/>
          <w:sz w:val="26"/>
          <w:szCs w:val="26"/>
          <w:lang w:eastAsia="hu-HU"/>
        </w:rPr>
        <w:t> olyan mentesítési eljárás, amely az egészséget veszélyeztető kórokozókat, élősködőket elpusztítja, továbbá szaporodásukhoz, továbbélésükhöz szükséges életfeltételeket különféle fizikai, kémiai, biológiai eljárások alkalmazásával megszünteti, csökkenti vagy korlátozza.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33. </w:t>
      </w:r>
      <w:r w:rsidRPr="00211173">
        <w:rPr>
          <w:rFonts w:ascii="FT" w:eastAsia="Times New Roman" w:hAnsi="FT" w:cs="Times New Roman"/>
          <w:b/>
          <w:bCs/>
          <w:color w:val="000000"/>
          <w:sz w:val="26"/>
          <w:szCs w:val="26"/>
          <w:lang w:eastAsia="hu-HU"/>
        </w:rPr>
        <w:t>Gyülekezési körlet (GYÜK):</w:t>
      </w:r>
      <w:r w:rsidRPr="00211173">
        <w:rPr>
          <w:rFonts w:ascii="FT" w:eastAsia="Times New Roman" w:hAnsi="FT" w:cs="Times New Roman"/>
          <w:color w:val="000000"/>
          <w:sz w:val="26"/>
          <w:szCs w:val="26"/>
          <w:lang w:eastAsia="hu-HU"/>
        </w:rPr>
        <w:t> a polgári védelmi szervezetek szervezeti elemeinek megalakítására, műveletekre való felkészítés és a technikai eszközök előkészítésére kijelölt tér (objektum, terület). A katasztrófavédelmi csoportosításba beosztott alegységek ideiglenes elhelyezésére, rendezésére, a szükséges menetrend kialakítására szolgál, mely biztosítja a katasztrófavédelmi erők pihentetését, technikai eszközök alkalmazásra történő felkészítését, előkészítését. Megegyezhet a megalakítási körlettel.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34. </w:t>
      </w:r>
      <w:r w:rsidRPr="00211173">
        <w:rPr>
          <w:rFonts w:ascii="FT" w:eastAsia="Times New Roman" w:hAnsi="FT" w:cs="Times New Roman"/>
          <w:b/>
          <w:bCs/>
          <w:color w:val="000000"/>
          <w:sz w:val="26"/>
          <w:szCs w:val="26"/>
          <w:lang w:eastAsia="hu-HU"/>
        </w:rPr>
        <w:t>Katasztrófavédelmi műveleti tevékenység:</w:t>
      </w:r>
      <w:r w:rsidRPr="00211173">
        <w:rPr>
          <w:rFonts w:ascii="FT" w:eastAsia="Times New Roman" w:hAnsi="FT" w:cs="Times New Roman"/>
          <w:color w:val="000000"/>
          <w:sz w:val="26"/>
          <w:szCs w:val="26"/>
          <w:lang w:eastAsia="hu-HU"/>
        </w:rPr>
        <w:t> a katasztrófavédelmi vezető szervek, törzsek, és szervezetek mentési tevékenység előkészítésére, vezetésére és végrehajtására alkalmazott eljárásainak, módszereinek összessége, melyek célja katasztrófák által veszélyeztetett lakosság és anyagi javak veszteségeinek megelőzése, csökkentése, a következmények gyors felszámolása.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35. </w:t>
      </w:r>
      <w:r w:rsidRPr="00211173">
        <w:rPr>
          <w:rFonts w:ascii="FT" w:eastAsia="Times New Roman" w:hAnsi="FT" w:cs="Times New Roman"/>
          <w:b/>
          <w:bCs/>
          <w:color w:val="000000"/>
          <w:sz w:val="26"/>
          <w:szCs w:val="26"/>
          <w:lang w:eastAsia="hu-HU"/>
        </w:rPr>
        <w:t>Katasztrófavédelmi szervezetek alkalmazása:</w:t>
      </w:r>
      <w:r w:rsidRPr="00211173">
        <w:rPr>
          <w:rFonts w:ascii="FT" w:eastAsia="Times New Roman" w:hAnsi="FT" w:cs="Times New Roman"/>
          <w:color w:val="000000"/>
          <w:sz w:val="26"/>
          <w:szCs w:val="26"/>
          <w:lang w:eastAsia="hu-HU"/>
        </w:rPr>
        <w:t xml:space="preserve"> a rendelkezésre álló erőknek és eszközöknek, a kialakult helyzetnek legjobban megfelelő olyan tervszerű és </w:t>
      </w:r>
      <w:r w:rsidRPr="00211173">
        <w:rPr>
          <w:rFonts w:ascii="FT" w:eastAsia="Times New Roman" w:hAnsi="FT" w:cs="Times New Roman"/>
          <w:color w:val="000000"/>
          <w:sz w:val="26"/>
          <w:szCs w:val="26"/>
          <w:lang w:eastAsia="hu-HU"/>
        </w:rPr>
        <w:lastRenderedPageBreak/>
        <w:t>meghatározott cél szerinti csoportosítása, mely biztosítja a műveleti célkitűzések minél kisebb veszteséggel történő megvalósítását, elérését.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36. </w:t>
      </w:r>
      <w:r w:rsidRPr="00211173">
        <w:rPr>
          <w:rFonts w:ascii="FT" w:eastAsia="Times New Roman" w:hAnsi="FT" w:cs="Times New Roman"/>
          <w:b/>
          <w:bCs/>
          <w:color w:val="000000"/>
          <w:sz w:val="26"/>
          <w:szCs w:val="26"/>
          <w:lang w:eastAsia="hu-HU"/>
        </w:rPr>
        <w:t>Kárhelyszín:</w:t>
      </w:r>
      <w:r w:rsidRPr="00211173">
        <w:rPr>
          <w:rFonts w:ascii="FT" w:eastAsia="Times New Roman" w:hAnsi="FT" w:cs="Times New Roman"/>
          <w:color w:val="000000"/>
          <w:sz w:val="26"/>
          <w:szCs w:val="26"/>
          <w:lang w:eastAsia="hu-HU"/>
        </w:rPr>
        <w:t xml:space="preserve"> az a terület, (az ott élő lakossággal, állatállománnyal, a rajta lévő épületekkel, létesítményekkel stb.) amely katasztrófa következtében annak közvetett, vagy közvetlen hatásai alá került, valamint a károsító hatások csökkentése érdekében </w:t>
      </w:r>
      <w:proofErr w:type="gramStart"/>
      <w:r w:rsidRPr="00211173">
        <w:rPr>
          <w:rFonts w:ascii="FT" w:eastAsia="Times New Roman" w:hAnsi="FT" w:cs="Times New Roman"/>
          <w:color w:val="000000"/>
          <w:sz w:val="26"/>
          <w:szCs w:val="26"/>
          <w:lang w:eastAsia="hu-HU"/>
        </w:rPr>
        <w:t>beavatkozás,</w:t>
      </w:r>
      <w:proofErr w:type="gramEnd"/>
      <w:r w:rsidRPr="00211173">
        <w:rPr>
          <w:rFonts w:ascii="FT" w:eastAsia="Times New Roman" w:hAnsi="FT" w:cs="Times New Roman"/>
          <w:color w:val="000000"/>
          <w:sz w:val="26"/>
          <w:szCs w:val="26"/>
          <w:lang w:eastAsia="hu-HU"/>
        </w:rPr>
        <w:t xml:space="preserve"> vagy korlátozó intézkedések (pl. területzárás, kitelepítés, stb.) bevezetése szükséges. A katasztrófa jellege és hatása következtében kialakulhat nukleáris, vegyi, biológiai, </w:t>
      </w:r>
      <w:proofErr w:type="gramStart"/>
      <w:r w:rsidRPr="00211173">
        <w:rPr>
          <w:rFonts w:ascii="FT" w:eastAsia="Times New Roman" w:hAnsi="FT" w:cs="Times New Roman"/>
          <w:color w:val="000000"/>
          <w:sz w:val="26"/>
          <w:szCs w:val="26"/>
          <w:lang w:eastAsia="hu-HU"/>
        </w:rPr>
        <w:t>árvízi,</w:t>
      </w:r>
      <w:proofErr w:type="gramEnd"/>
      <w:r w:rsidRPr="00211173">
        <w:rPr>
          <w:rFonts w:ascii="FT" w:eastAsia="Times New Roman" w:hAnsi="FT" w:cs="Times New Roman"/>
          <w:color w:val="000000"/>
          <w:sz w:val="26"/>
          <w:szCs w:val="26"/>
          <w:lang w:eastAsia="hu-HU"/>
        </w:rPr>
        <w:t xml:space="preserve"> stb. kárhelyszín és részleges vagy együttes jelenlét esetében kombinált kárhelyszín. A kárhelyszínek nagyságuk, méretük függvényében a katasztrófavédelmi szervezetek, eszközök lehetőségeinek jobb kihasználása és a műveletek feszesebb megszervezése érdekében munkakörzetekre, munkaterületekre és munkahelyekre oszthatók, melyeket működési sávhatárok választanak el egymástól.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37. </w:t>
      </w:r>
      <w:r w:rsidRPr="00211173">
        <w:rPr>
          <w:rFonts w:ascii="FT" w:eastAsia="Times New Roman" w:hAnsi="FT" w:cs="Times New Roman"/>
          <w:b/>
          <w:bCs/>
          <w:color w:val="000000"/>
          <w:sz w:val="26"/>
          <w:szCs w:val="26"/>
          <w:lang w:eastAsia="hu-HU"/>
        </w:rPr>
        <w:t>Kívülről való mentés elve:</w:t>
      </w:r>
      <w:r w:rsidRPr="00211173">
        <w:rPr>
          <w:rFonts w:ascii="FT" w:eastAsia="Times New Roman" w:hAnsi="FT" w:cs="Times New Roman"/>
          <w:color w:val="000000"/>
          <w:sz w:val="26"/>
          <w:szCs w:val="26"/>
          <w:lang w:eastAsia="hu-HU"/>
        </w:rPr>
        <w:t> a mentő erők eszközök leghatékonyabb felhasználása a kívülről való mentés elvének alkalmazásával valósul meg, amely biztosítja az erők eszközök kárhelyszínen kívül történő mozgósítását, megalakítását, csoportosítását, bevetésének lépcsőzetes megvalósítását, a megyei, országos (nemzetközi) erőforrások legoptimálisabb kihasználását a legsúlyosabb károkat szenvedett térségek megsegítése érdekében. A kívülről történő mentés a helyi védekezésre és az önmentésre alapul.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38. </w:t>
      </w:r>
      <w:r w:rsidRPr="00211173">
        <w:rPr>
          <w:rFonts w:ascii="FT" w:eastAsia="Times New Roman" w:hAnsi="FT" w:cs="Times New Roman"/>
          <w:b/>
          <w:bCs/>
          <w:color w:val="000000"/>
          <w:sz w:val="26"/>
          <w:szCs w:val="26"/>
          <w:lang w:eastAsia="hu-HU"/>
        </w:rPr>
        <w:t>Légzésvédő eszköz:</w:t>
      </w:r>
      <w:r w:rsidRPr="00211173">
        <w:rPr>
          <w:rFonts w:ascii="FT" w:eastAsia="Times New Roman" w:hAnsi="FT" w:cs="Times New Roman"/>
          <w:color w:val="000000"/>
          <w:sz w:val="26"/>
          <w:szCs w:val="26"/>
          <w:lang w:eastAsia="hu-HU"/>
        </w:rPr>
        <w:t> minden olyan eszköz, amely viselése a levegőben lévő szennyeződések kiszűrésével vagy a légutak környezettől való elszigetelésével és a szükséges oxigénmennyiség biztosításával megakadályozza az emberi szervezet károsodását.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39. </w:t>
      </w:r>
      <w:r w:rsidRPr="00211173">
        <w:rPr>
          <w:rFonts w:ascii="FT" w:eastAsia="Times New Roman" w:hAnsi="FT" w:cs="Times New Roman"/>
          <w:b/>
          <w:bCs/>
          <w:color w:val="000000"/>
          <w:sz w:val="26"/>
          <w:szCs w:val="26"/>
          <w:lang w:eastAsia="hu-HU"/>
        </w:rPr>
        <w:t>Megalakítási hely:</w:t>
      </w:r>
      <w:r w:rsidRPr="00211173">
        <w:rPr>
          <w:rFonts w:ascii="FT" w:eastAsia="Times New Roman" w:hAnsi="FT" w:cs="Times New Roman"/>
          <w:color w:val="000000"/>
          <w:sz w:val="26"/>
          <w:szCs w:val="26"/>
          <w:lang w:eastAsia="hu-HU"/>
        </w:rPr>
        <w:t> az a helyszín (település, utca, épület) ahol a polgári védelmi szolgálatra felhívást kapott személy a megadott időpontban és felszereléssel, technikai eszközzel megjelenik a feladat végrehajtására.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40. </w:t>
      </w:r>
      <w:r w:rsidRPr="00211173">
        <w:rPr>
          <w:rFonts w:ascii="FT" w:eastAsia="Times New Roman" w:hAnsi="FT" w:cs="Times New Roman"/>
          <w:b/>
          <w:bCs/>
          <w:color w:val="000000"/>
          <w:sz w:val="26"/>
          <w:szCs w:val="26"/>
          <w:lang w:eastAsia="hu-HU"/>
        </w:rPr>
        <w:t>Menet:</w:t>
      </w:r>
      <w:r w:rsidRPr="00211173">
        <w:rPr>
          <w:rFonts w:ascii="FT" w:eastAsia="Times New Roman" w:hAnsi="FT" w:cs="Times New Roman"/>
          <w:color w:val="000000"/>
          <w:sz w:val="26"/>
          <w:szCs w:val="26"/>
          <w:lang w:eastAsia="hu-HU"/>
        </w:rPr>
        <w:t> az erők a kárhelyszínre, kijelölt menetvonalon és a bevetésnek legjobban megfelelő menetrendben, szervezetten jutnak el, illetve a tevékenység végrehajtása után kerülnek onnan kivonásra, átcsoportosításra. Az erők menet előtt, kivonás után, megalakítás, gyülekezés, várakozás, öszpontosítás (ellátás, pihentetés), céljából ideiglenes jelleggel, kijelölt helyet, körletet foglalnak el.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41. </w:t>
      </w:r>
      <w:r w:rsidRPr="00211173">
        <w:rPr>
          <w:rFonts w:ascii="FT" w:eastAsia="Times New Roman" w:hAnsi="FT" w:cs="Times New Roman"/>
          <w:b/>
          <w:bCs/>
          <w:color w:val="000000"/>
          <w:sz w:val="26"/>
          <w:szCs w:val="26"/>
          <w:lang w:eastAsia="hu-HU"/>
        </w:rPr>
        <w:t>Mentés:</w:t>
      </w:r>
      <w:r w:rsidRPr="00211173">
        <w:rPr>
          <w:rFonts w:ascii="FT" w:eastAsia="Times New Roman" w:hAnsi="FT" w:cs="Times New Roman"/>
          <w:color w:val="000000"/>
          <w:sz w:val="26"/>
          <w:szCs w:val="26"/>
          <w:lang w:eastAsia="hu-HU"/>
        </w:rPr>
        <w:t> a bekövetkezett baleset, katasztrófa következményeinek felszámolása és a helyreállítás érdekében végzett tevékenység, mely a veszélyeztetett személyek és a létfenntartáshoz szükséges anyagi javak, valamint a kulturális és más jelentős értékek védelmére irányul.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42. </w:t>
      </w:r>
      <w:r w:rsidRPr="00211173">
        <w:rPr>
          <w:rFonts w:ascii="FT" w:eastAsia="Times New Roman" w:hAnsi="FT" w:cs="Times New Roman"/>
          <w:b/>
          <w:bCs/>
          <w:color w:val="000000"/>
          <w:sz w:val="26"/>
          <w:szCs w:val="26"/>
          <w:lang w:eastAsia="hu-HU"/>
        </w:rPr>
        <w:t>Mentésszervezés:</w:t>
      </w:r>
      <w:r w:rsidRPr="00211173">
        <w:rPr>
          <w:rFonts w:ascii="FT" w:eastAsia="Times New Roman" w:hAnsi="FT" w:cs="Times New Roman"/>
          <w:color w:val="000000"/>
          <w:sz w:val="26"/>
          <w:szCs w:val="26"/>
          <w:lang w:eastAsia="hu-HU"/>
        </w:rPr>
        <w:t xml:space="preserve"> valamely veszélyhelyzet kialakulása esetén az érintett személyeknek, anyagi, valamint kulturális javaknak, nagy értékű vagyontárgyaknak a veszélyeztető tényezők hatása alól történő szervezett </w:t>
      </w:r>
      <w:r w:rsidRPr="00211173">
        <w:rPr>
          <w:rFonts w:ascii="FT" w:eastAsia="Times New Roman" w:hAnsi="FT" w:cs="Times New Roman"/>
          <w:color w:val="000000"/>
          <w:sz w:val="26"/>
          <w:szCs w:val="26"/>
          <w:lang w:eastAsia="hu-HU"/>
        </w:rPr>
        <w:lastRenderedPageBreak/>
        <w:t>kivonása, megóvása az életben maradás feltételeinek a biztosítása, továbbá a halaszthatatlanul szükséges helyreállítás érdekében végzett, szervezett vezetői tevékenységek, intézkedések rendszere a mentés, mentesítésben résztvevő szervezetek alkalmazása tevékenységük minden oldalú biztosítása és együttműködés megszervezése.</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43. </w:t>
      </w:r>
      <w:r w:rsidRPr="00211173">
        <w:rPr>
          <w:rFonts w:ascii="FT" w:eastAsia="Times New Roman" w:hAnsi="FT" w:cs="Times New Roman"/>
          <w:b/>
          <w:bCs/>
          <w:color w:val="000000"/>
          <w:sz w:val="26"/>
          <w:szCs w:val="26"/>
          <w:lang w:eastAsia="hu-HU"/>
        </w:rPr>
        <w:t>Műszaki mentés:</w:t>
      </w:r>
      <w:r w:rsidRPr="00211173">
        <w:rPr>
          <w:rFonts w:ascii="FT" w:eastAsia="Times New Roman" w:hAnsi="FT" w:cs="Times New Roman"/>
          <w:color w:val="000000"/>
          <w:sz w:val="26"/>
          <w:szCs w:val="26"/>
          <w:lang w:eastAsia="hu-HU"/>
        </w:rPr>
        <w:t> természeti csapás, baleset, káreset, rendellenes technológiai folyamat, műszaki meghibásodás, veszélyes anyag szabadba jutása, vagy egyéb cselekmény által előidézett veszélyhelyzet során az emberélet, a testi épség és az anyagi javak védelme érdekében a rendelkezésére álló eszközökkel végzett elsődleges beavatkozói tevékenység.</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44. </w:t>
      </w:r>
      <w:r w:rsidRPr="00211173">
        <w:rPr>
          <w:rFonts w:ascii="FT" w:eastAsia="Times New Roman" w:hAnsi="FT" w:cs="Times New Roman"/>
          <w:b/>
          <w:bCs/>
          <w:color w:val="000000"/>
          <w:sz w:val="26"/>
          <w:szCs w:val="26"/>
          <w:lang w:eastAsia="hu-HU"/>
        </w:rPr>
        <w:t>Radiológiai-, biológiai-, vegyi felderítés:</w:t>
      </w:r>
      <w:r w:rsidRPr="00211173">
        <w:rPr>
          <w:rFonts w:ascii="FT" w:eastAsia="Times New Roman" w:hAnsi="FT" w:cs="Times New Roman"/>
          <w:color w:val="000000"/>
          <w:sz w:val="26"/>
          <w:szCs w:val="26"/>
          <w:lang w:eastAsia="hu-HU"/>
        </w:rPr>
        <w:t> a vegyi, radiológiai, biológiai anyagok jelenlétének, térbeli helyének és mozgásának, mennyiségi és minőségi jellemzőinek megállapítása.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45. </w:t>
      </w:r>
      <w:r w:rsidRPr="00211173">
        <w:rPr>
          <w:rFonts w:ascii="FT" w:eastAsia="Times New Roman" w:hAnsi="FT" w:cs="Times New Roman"/>
          <w:b/>
          <w:bCs/>
          <w:color w:val="000000"/>
          <w:sz w:val="26"/>
          <w:szCs w:val="26"/>
          <w:lang w:eastAsia="hu-HU"/>
        </w:rPr>
        <w:t>Radiológiai-, biológiai-, vegyi mentesítés:</w:t>
      </w:r>
      <w:r w:rsidRPr="00211173">
        <w:rPr>
          <w:rFonts w:ascii="FT" w:eastAsia="Times New Roman" w:hAnsi="FT" w:cs="Times New Roman"/>
          <w:color w:val="000000"/>
          <w:sz w:val="26"/>
          <w:szCs w:val="26"/>
          <w:lang w:eastAsia="hu-HU"/>
        </w:rPr>
        <w:t> a radiológiai, biológiai, vegyi (a továbbiakban: RBV) szennyezések megszüntetése és azok károsító hatásainak csökkentése érdekében végrehajtandó mindazon tevékenységek és eljárások, amelyek a veszélyforrásokból származó anyagok lehető legjobb hatásfokkal történő eltávolítására, vagy azok maradó hatásainak lehető legjobb hatásfokkal történő megszüntetésére irányulnak.</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46. </w:t>
      </w:r>
      <w:r w:rsidRPr="00211173">
        <w:rPr>
          <w:rFonts w:ascii="FT" w:eastAsia="Times New Roman" w:hAnsi="FT" w:cs="Times New Roman"/>
          <w:b/>
          <w:bCs/>
          <w:color w:val="000000"/>
          <w:sz w:val="26"/>
          <w:szCs w:val="26"/>
          <w:lang w:eastAsia="hu-HU"/>
        </w:rPr>
        <w:t>Távolsági védelem:</w:t>
      </w:r>
      <w:r w:rsidRPr="00211173">
        <w:rPr>
          <w:rFonts w:ascii="FT" w:eastAsia="Times New Roman" w:hAnsi="FT" w:cs="Times New Roman"/>
          <w:color w:val="000000"/>
          <w:sz w:val="26"/>
          <w:szCs w:val="26"/>
          <w:lang w:eastAsia="hu-HU"/>
        </w:rPr>
        <w:t> olyan veszélyeztető hatásokkal szemben alkalmazott védelmi eljárás, amelyek ellenében a helyi védelem lehetőségei nem elégségesek. Ez esetben a védelmi feladatok kiterjedtté válnak, vagyis olyan települések, illetve területek lakossága polgári védelmi szervezetei működnek közre a végrehajtásban, amelyek nincsenek közvetlenül kitéve veszélyeztető hatásoknak. A tevékenység feltételezi a lakóhely hosszabb rövidebb időre való szervezett elhagyását, az ideiglenes elhelyezést, illetve ellátást, majd az eredeti állapot visszaállítását. A védelemnek ez a módja a kimenekítést, kitelepítést jelentheti.</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47. </w:t>
      </w:r>
      <w:r w:rsidRPr="00211173">
        <w:rPr>
          <w:rFonts w:ascii="FT" w:eastAsia="Times New Roman" w:hAnsi="FT" w:cs="Times New Roman"/>
          <w:b/>
          <w:bCs/>
          <w:color w:val="000000"/>
          <w:sz w:val="26"/>
          <w:szCs w:val="26"/>
          <w:lang w:eastAsia="hu-HU"/>
        </w:rPr>
        <w:t>Várakozási körlet:</w:t>
      </w:r>
      <w:r w:rsidRPr="00211173">
        <w:rPr>
          <w:rFonts w:ascii="FT" w:eastAsia="Times New Roman" w:hAnsi="FT" w:cs="Times New Roman"/>
          <w:color w:val="000000"/>
          <w:sz w:val="26"/>
          <w:szCs w:val="26"/>
          <w:lang w:eastAsia="hu-HU"/>
        </w:rPr>
        <w:t xml:space="preserve"> az a terület, amely a kárhelyszínre irányított egységek, </w:t>
      </w:r>
      <w:proofErr w:type="gramStart"/>
      <w:r w:rsidRPr="00211173">
        <w:rPr>
          <w:rFonts w:ascii="FT" w:eastAsia="Times New Roman" w:hAnsi="FT" w:cs="Times New Roman"/>
          <w:color w:val="000000"/>
          <w:sz w:val="26"/>
          <w:szCs w:val="26"/>
          <w:lang w:eastAsia="hu-HU"/>
        </w:rPr>
        <w:t>kiszolgálók,</w:t>
      </w:r>
      <w:proofErr w:type="gramEnd"/>
      <w:r w:rsidRPr="00211173">
        <w:rPr>
          <w:rFonts w:ascii="FT" w:eastAsia="Times New Roman" w:hAnsi="FT" w:cs="Times New Roman"/>
          <w:color w:val="000000"/>
          <w:sz w:val="26"/>
          <w:szCs w:val="26"/>
          <w:lang w:eastAsia="hu-HU"/>
        </w:rPr>
        <w:t xml:space="preserve"> stb. továbbá a kárhelyszínről kimenekített lakosság ideiglenes befogadását szolgálja. A várakozási körletekben az egységeket úgy kell elhelyezni, hogy alkalmazásuk és váltásuk a legrövidebb időn belül biztosított legyen.</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48. </w:t>
      </w:r>
      <w:r w:rsidRPr="00211173">
        <w:rPr>
          <w:rFonts w:ascii="FT" w:eastAsia="Times New Roman" w:hAnsi="FT" w:cs="Times New Roman"/>
          <w:b/>
          <w:bCs/>
          <w:color w:val="000000"/>
          <w:sz w:val="26"/>
          <w:szCs w:val="26"/>
          <w:lang w:eastAsia="hu-HU"/>
        </w:rPr>
        <w:t>Polgári védelmi feladat: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a)</w:t>
      </w:r>
      <w:r w:rsidRPr="00211173">
        <w:rPr>
          <w:rFonts w:ascii="FT" w:eastAsia="Times New Roman" w:hAnsi="FT" w:cs="Times New Roman"/>
          <w:color w:val="000000"/>
          <w:sz w:val="26"/>
          <w:szCs w:val="26"/>
          <w:lang w:eastAsia="hu-HU"/>
        </w:rPr>
        <w:t> a lakosság felkészítése a védekezés során irányadó magatartási szabályokra,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b)</w:t>
      </w:r>
      <w:r w:rsidRPr="00211173">
        <w:rPr>
          <w:rFonts w:ascii="FT" w:eastAsia="Times New Roman" w:hAnsi="FT" w:cs="Times New Roman"/>
          <w:color w:val="000000"/>
          <w:sz w:val="26"/>
          <w:szCs w:val="26"/>
          <w:lang w:eastAsia="hu-HU"/>
        </w:rPr>
        <w:t> a polgári védelmi szervezetek létrehozása és felkészítése, valamint a működéshez szükséges anyagi készletek biztosítása,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c)</w:t>
      </w:r>
      <w:r w:rsidRPr="00211173">
        <w:rPr>
          <w:rFonts w:ascii="FT" w:eastAsia="Times New Roman" w:hAnsi="FT" w:cs="Times New Roman"/>
          <w:color w:val="000000"/>
          <w:sz w:val="26"/>
          <w:szCs w:val="26"/>
          <w:lang w:eastAsia="hu-HU"/>
        </w:rPr>
        <w:t> a tájékoztatás, figyelmeztetés, riasztás,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lastRenderedPageBreak/>
        <w:t>d)</w:t>
      </w:r>
      <w:r w:rsidRPr="00211173">
        <w:rPr>
          <w:rFonts w:ascii="FT" w:eastAsia="Times New Roman" w:hAnsi="FT" w:cs="Times New Roman"/>
          <w:color w:val="000000"/>
          <w:sz w:val="26"/>
          <w:szCs w:val="26"/>
          <w:lang w:eastAsia="hu-HU"/>
        </w:rPr>
        <w:t> az egyéni védőeszközökkel történő ellátás,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e)</w:t>
      </w:r>
      <w:r w:rsidRPr="00211173">
        <w:rPr>
          <w:rFonts w:ascii="FT" w:eastAsia="Times New Roman" w:hAnsi="FT" w:cs="Times New Roman"/>
          <w:color w:val="000000"/>
          <w:sz w:val="26"/>
          <w:szCs w:val="26"/>
          <w:lang w:eastAsia="hu-HU"/>
        </w:rPr>
        <w:t> védelmi célú építmények fenntartása,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f)</w:t>
      </w:r>
      <w:r w:rsidRPr="00211173">
        <w:rPr>
          <w:rFonts w:ascii="FT" w:eastAsia="Times New Roman" w:hAnsi="FT" w:cs="Times New Roman"/>
          <w:color w:val="000000"/>
          <w:sz w:val="26"/>
          <w:szCs w:val="26"/>
          <w:lang w:eastAsia="hu-HU"/>
        </w:rPr>
        <w:t> a lakosság kimenekítése, kitelepítése és befogadása,</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g)</w:t>
      </w:r>
      <w:r w:rsidRPr="00211173">
        <w:rPr>
          <w:rFonts w:ascii="FT" w:eastAsia="Times New Roman" w:hAnsi="FT" w:cs="Times New Roman"/>
          <w:color w:val="000000"/>
          <w:sz w:val="26"/>
          <w:szCs w:val="26"/>
          <w:lang w:eastAsia="hu-HU"/>
        </w:rPr>
        <w:t> gondoskodás a létfenntartáshoz szükséges anyagi javak (különösen víz-, élelmiszer-, takarmány- és gyógyszerkészletek, állatállomány) és a kritikus infrastruktúrák védelméről,</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h)</w:t>
      </w:r>
      <w:r w:rsidRPr="00211173">
        <w:rPr>
          <w:rFonts w:ascii="FT" w:eastAsia="Times New Roman" w:hAnsi="FT" w:cs="Times New Roman"/>
          <w:color w:val="000000"/>
          <w:sz w:val="26"/>
          <w:szCs w:val="26"/>
          <w:lang w:eastAsia="hu-HU"/>
        </w:rPr>
        <w:t> a kárterület felderítése, a mentés, az elsősegélynyújtás, a mentesítés és a fertőtlenítés, és az ezekkel összefüggő ideiglenes helyreállítás, továbbá a halálos áldozatokkal kapcsolatos halaszthatatlan intézkedések,</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i)</w:t>
      </w:r>
      <w:r w:rsidRPr="00211173">
        <w:rPr>
          <w:rFonts w:ascii="FT" w:eastAsia="Times New Roman" w:hAnsi="FT" w:cs="Times New Roman"/>
          <w:color w:val="000000"/>
          <w:sz w:val="26"/>
          <w:szCs w:val="26"/>
          <w:lang w:eastAsia="hu-HU"/>
        </w:rPr>
        <w:t> a települések kockázatértékelésen alapuló veszélyeztetettségének felmérése,</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j)</w:t>
      </w:r>
      <w:r w:rsidRPr="00211173">
        <w:rPr>
          <w:rFonts w:ascii="FT" w:eastAsia="Times New Roman" w:hAnsi="FT" w:cs="Times New Roman"/>
          <w:color w:val="000000"/>
          <w:sz w:val="26"/>
          <w:szCs w:val="26"/>
          <w:lang w:eastAsia="hu-HU"/>
        </w:rPr>
        <w:t> a veszélyelhárítási tervezés, szervezés,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k) </w:t>
      </w:r>
      <w:r w:rsidRPr="00211173">
        <w:rPr>
          <w:rFonts w:ascii="FT" w:eastAsia="Times New Roman" w:hAnsi="FT" w:cs="Times New Roman"/>
          <w:color w:val="000000"/>
          <w:sz w:val="26"/>
          <w:szCs w:val="26"/>
          <w:lang w:eastAsia="hu-HU"/>
        </w:rPr>
        <w:t xml:space="preserve">közreműködés a kulturális örökség védett elemeinek védelmében, a vizek kártételei elleni védekezés külön jogszabályban meghatározott feladatainak ellátásában, </w:t>
      </w:r>
      <w:proofErr w:type="gramStart"/>
      <w:r w:rsidRPr="00211173">
        <w:rPr>
          <w:rFonts w:ascii="FT" w:eastAsia="Times New Roman" w:hAnsi="FT" w:cs="Times New Roman"/>
          <w:color w:val="000000"/>
          <w:sz w:val="26"/>
          <w:szCs w:val="26"/>
          <w:lang w:eastAsia="hu-HU"/>
        </w:rPr>
        <w:t>a  menedékjogról</w:t>
      </w:r>
      <w:proofErr w:type="gramEnd"/>
      <w:r w:rsidRPr="00211173">
        <w:rPr>
          <w:rFonts w:ascii="FT" w:eastAsia="Times New Roman" w:hAnsi="FT" w:cs="Times New Roman"/>
          <w:color w:val="000000"/>
          <w:sz w:val="26"/>
          <w:szCs w:val="26"/>
          <w:lang w:eastAsia="hu-HU"/>
        </w:rPr>
        <w:t xml:space="preserve"> szóló törvény hatálya alá tartozó személy elhelyezésében és ellátásában,  továbbá a tűzoltásban, és a nemzetközi szerződésekből adódó tájékoztatás és kölcsönös segítségnyújtás feladatainak ellátásában,</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i/>
          <w:iCs/>
          <w:color w:val="000000"/>
          <w:sz w:val="26"/>
          <w:szCs w:val="26"/>
          <w:lang w:eastAsia="hu-HU"/>
        </w:rPr>
        <w:t>l) </w:t>
      </w:r>
      <w:r w:rsidRPr="00211173">
        <w:rPr>
          <w:rFonts w:ascii="FT" w:eastAsia="Times New Roman" w:hAnsi="FT" w:cs="Times New Roman"/>
          <w:color w:val="000000"/>
          <w:sz w:val="26"/>
          <w:szCs w:val="26"/>
          <w:lang w:eastAsia="hu-HU"/>
        </w:rPr>
        <w:t>közszolgáltatás ellátásának kiesésekor az emberi életben, egészségben és az anyagi javakban esett kár megelőzése céljából a közszolgáltatás ideiglenes ellátásáról történő gondoskodás.</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49. </w:t>
      </w:r>
      <w:r w:rsidRPr="00211173">
        <w:rPr>
          <w:rFonts w:ascii="FT" w:eastAsia="Times New Roman" w:hAnsi="FT" w:cs="Times New Roman"/>
          <w:b/>
          <w:bCs/>
          <w:color w:val="000000"/>
          <w:sz w:val="26"/>
          <w:szCs w:val="26"/>
          <w:lang w:eastAsia="hu-HU"/>
        </w:rPr>
        <w:t>A polgári védelmi szolgálat elrendelése:</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Az ideiglenes polgári védelmi szolgálat azonnali teljesítésének elrendelésére a Kormány, a katasztrófák elleni védekezésért felelős miniszter, a megyei védelmi bizottság elnöke, a főpolgármester, valamint a polgármester jogosult.</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A polgári védelmi szervezetbe beosztott munkavállalót a polgári védelmi feladatok ellátására történő kiképzés, gyakorlat és ideiglenes polgári védelmi szolgálat idejére a munkavégzés alól fel kell menteni, erre az időszakra munkajogi védelemben részesül. A felmentés időtartamára távolléti díj jár.</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Ha a megjelenési vagy az ideiglenes szolgálatadási kötelezettségét teljesítő állampolgár nem áll munkaviszonyban, a kötelezettség teljesítésének idejére a kötelező legkisebb munkabér egy órára járó mértékének alapulvételével megállapított térítésre jogosult, amelyet az elrendelő köteles részére a munkabér folyósítására vonatkozó szabályoknak megfelelően megfizetni.</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lastRenderedPageBreak/>
        <w:t>A távolléti díj és az ellátás igazolt költségei az elrendelőt terhelik, aki azt a munkáltató részére téríti meg.</w:t>
      </w:r>
    </w:p>
    <w:p w:rsidR="00211173" w:rsidRPr="00211173" w:rsidRDefault="00211173" w:rsidP="00211173">
      <w:pPr>
        <w:shd w:val="clear" w:color="auto" w:fill="FFFFFF"/>
        <w:spacing w:before="100" w:beforeAutospacing="1" w:after="100" w:afterAutospacing="1"/>
        <w:jc w:val="both"/>
        <w:rPr>
          <w:rFonts w:ascii="FT" w:eastAsia="Times New Roman" w:hAnsi="FT" w:cs="Times New Roman"/>
          <w:color w:val="000000"/>
          <w:sz w:val="26"/>
          <w:szCs w:val="26"/>
          <w:lang w:eastAsia="hu-HU"/>
        </w:rPr>
      </w:pPr>
      <w:r w:rsidRPr="00211173">
        <w:rPr>
          <w:rFonts w:ascii="FT" w:eastAsia="Times New Roman" w:hAnsi="FT" w:cs="Times New Roman"/>
          <w:color w:val="000000"/>
          <w:sz w:val="26"/>
          <w:szCs w:val="26"/>
          <w:lang w:eastAsia="hu-HU"/>
        </w:rPr>
        <w:t>A polgári védelmi szolgálatot teljesítő személy ruházatát, továbbá a polgári védelmi célra használt járművet és egyéb technikai eszközt, valamint létesítményt a polgári védelem nemzetközi megkülönböztető jelével kell ellátni.</w:t>
      </w:r>
    </w:p>
    <w:p w:rsidR="008D09E4" w:rsidRDefault="00211173">
      <w:bookmarkStart w:id="0" w:name="_GoBack"/>
      <w:bookmarkEnd w:id="0"/>
    </w:p>
    <w:sectPr w:rsidR="008D09E4" w:rsidSect="005334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T">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73"/>
    <w:rsid w:val="000245FA"/>
    <w:rsid w:val="00211173"/>
    <w:rsid w:val="004C53A5"/>
    <w:rsid w:val="005334EE"/>
    <w:rsid w:val="006D6B85"/>
    <w:rsid w:val="00B62755"/>
    <w:rsid w:val="00BA21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B1F77B3-CB65-8E40-9CA6-C3F5D411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link w:val="Cmsor2Char"/>
    <w:uiPriority w:val="9"/>
    <w:qFormat/>
    <w:rsid w:val="00211173"/>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1117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11173"/>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211173"/>
    <w:rPr>
      <w:b/>
      <w:bCs/>
    </w:rPr>
  </w:style>
  <w:style w:type="character" w:styleId="Kiemels">
    <w:name w:val="Emphasis"/>
    <w:basedOn w:val="Bekezdsalapbettpusa"/>
    <w:uiPriority w:val="20"/>
    <w:qFormat/>
    <w:rsid w:val="00211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2616</Words>
  <Characters>18056</Characters>
  <Application>Microsoft Office Word</Application>
  <DocSecurity>0</DocSecurity>
  <Lines>150</Lines>
  <Paragraphs>41</Paragraphs>
  <ScaleCrop>false</ScaleCrop>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2023-08-15T12:29:00Z</dcterms:created>
  <dcterms:modified xsi:type="dcterms:W3CDTF">2023-08-15T12:29:00Z</dcterms:modified>
</cp:coreProperties>
</file>